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A403FB" w:rsidR="00A403FB" w:rsidP="00A403FB" w:rsidRDefault="00A403FB" w14:paraId="5A082F74" w14:textId="3FEBF720">
      <w:pPr>
        <w:jc w:val="center"/>
        <w:textAlignment w:val="baseline"/>
        <w:rPr>
          <w:rFonts w:ascii="Segoe UI" w:hAnsi="Segoe UI" w:eastAsia="Times New Roman" w:cs="Segoe UI"/>
          <w:kern w:val="0"/>
          <w:sz w:val="18"/>
          <w:szCs w:val="18"/>
          <w14:ligatures w14:val="none"/>
        </w:rPr>
      </w:pPr>
      <w:r>
        <w:rPr>
          <w:rFonts w:ascii="Century Gothic" w:hAnsi="Century Gothic" w:eastAsia="Times New Roman" w:cs="Segoe UI"/>
          <w:kern w:val="0"/>
          <w:sz w:val="32"/>
          <w:szCs w:val="32"/>
          <w14:ligatures w14:val="none"/>
        </w:rPr>
        <w:t>Invictus Nashville</w:t>
      </w:r>
      <w:r w:rsidRPr="00A403FB">
        <w:rPr>
          <w:rFonts w:ascii="Century Gothic" w:hAnsi="Century Gothic" w:eastAsia="Times New Roman" w:cs="Segoe UI"/>
          <w:kern w:val="0"/>
          <w:sz w:val="32"/>
          <w:szCs w:val="32"/>
          <w14:ligatures w14:val="none"/>
        </w:rPr>
        <w:t xml:space="preserve"> Reasons for Non-Approval of Amended Application </w:t>
      </w:r>
    </w:p>
    <w:p w:rsidRPr="00A403FB" w:rsidR="00A403FB" w:rsidP="00A403FB" w:rsidRDefault="00A403FB" w14:paraId="07114C23" w14:textId="77777777">
      <w:pPr>
        <w:jc w:val="center"/>
        <w:textAlignment w:val="baseline"/>
        <w:rPr>
          <w:rFonts w:ascii="Segoe UI" w:hAnsi="Segoe UI" w:eastAsia="Times New Roman" w:cs="Segoe UI"/>
          <w:kern w:val="0"/>
          <w:sz w:val="18"/>
          <w:szCs w:val="18"/>
          <w14:ligatures w14:val="none"/>
        </w:rPr>
      </w:pPr>
      <w:r w:rsidRPr="00A403FB">
        <w:rPr>
          <w:rFonts w:ascii="Century Gothic" w:hAnsi="Century Gothic" w:eastAsia="Times New Roman" w:cs="Segoe UI"/>
          <w:kern w:val="0"/>
          <w:sz w:val="32"/>
          <w:szCs w:val="32"/>
          <w14:ligatures w14:val="none"/>
        </w:rPr>
        <w:t> </w:t>
      </w:r>
    </w:p>
    <w:p w:rsidRPr="00A403FB" w:rsidR="00A403FB" w:rsidP="00A403FB" w:rsidRDefault="00A403FB" w14:paraId="3DA289C5" w14:textId="77777777">
      <w:pPr>
        <w:jc w:val="center"/>
        <w:textAlignment w:val="baseline"/>
        <w:rPr>
          <w:rFonts w:ascii="Segoe UI" w:hAnsi="Segoe UI" w:eastAsia="Times New Roman" w:cs="Segoe UI"/>
          <w:kern w:val="0"/>
          <w:sz w:val="18"/>
          <w:szCs w:val="18"/>
          <w14:ligatures w14:val="none"/>
        </w:rPr>
      </w:pPr>
      <w:r w:rsidRPr="00A403FB">
        <w:rPr>
          <w:rFonts w:ascii="Century Gothic" w:hAnsi="Century Gothic" w:eastAsia="Times New Roman" w:cs="Segoe UI"/>
          <w:kern w:val="0"/>
          <w:sz w:val="32"/>
          <w:szCs w:val="32"/>
          <w14:ligatures w14:val="none"/>
        </w:rPr>
        <w:t> </w:t>
      </w:r>
    </w:p>
    <w:tbl>
      <w:tblPr>
        <w:tblW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4"/>
      </w:tblGrid>
      <w:tr w:rsidRPr="00A403FB" w:rsidR="00A403FB" w:rsidTr="69EAC118" w14:paraId="4CA575B7" w14:textId="77777777">
        <w:trPr>
          <w:trHeight w:val="300"/>
        </w:trPr>
        <w:tc>
          <w:tcPr>
            <w:tcW w:w="93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A403FB" w:rsidR="00A403FB" w:rsidP="00A403FB" w:rsidRDefault="00A403FB" w14:paraId="1F8C271B" w14:textId="77777777">
            <w:pPr>
              <w:textAlignment w:val="baseline"/>
              <w:rPr>
                <w:rFonts w:ascii="Times New Roman" w:hAnsi="Times New Roman" w:eastAsia="Times New Roman" w:cs="Times New Roman"/>
                <w:kern w:val="0"/>
                <w14:ligatures w14:val="none"/>
              </w:rPr>
            </w:pPr>
            <w:r w:rsidRPr="00A403FB">
              <w:rPr>
                <w:rFonts w:ascii="Century Gothic" w:hAnsi="Century Gothic" w:eastAsia="Times New Roman" w:cs="Times New Roman"/>
                <w:kern w:val="0"/>
                <w:sz w:val="32"/>
                <w:szCs w:val="32"/>
                <w14:ligatures w14:val="none"/>
              </w:rPr>
              <w:t>Community Member Concerns: </w:t>
            </w:r>
          </w:p>
          <w:p w:rsidRPr="00A403FB" w:rsidR="00A403FB" w:rsidP="69EAC118" w:rsidRDefault="00A403FB" w14:paraId="5EC4F6CC" w14:textId="6A4A37C3">
            <w:pPr>
              <w:pStyle w:val="ListParagraph"/>
              <w:numPr>
                <w:ilvl w:val="0"/>
                <w:numId w:val="5"/>
              </w:numPr>
              <w:textAlignment w:val="baseline"/>
              <w:rPr>
                <w:rFonts w:ascii="Century Gothic" w:hAnsi="Century Gothic"/>
                <w:kern w:val="0"/>
                <w14:ligatures w14:val="none"/>
              </w:rPr>
            </w:pPr>
            <w:r w:rsidRPr="69EAC118" w:rsidR="69AC943A">
              <w:rPr>
                <w:rFonts w:ascii="system-ui" w:hAnsi="system-ui" w:eastAsia="system-ui" w:cs="system-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74151"/>
                <w:sz w:val="24"/>
                <w:szCs w:val="24"/>
                <w:lang w:val="en-US"/>
              </w:rPr>
              <w:t xml:space="preserve">The applicant has yet to explain the necessity of a charter school within this cluster, especially considering the satisfactory academic performance of existing </w:t>
            </w:r>
            <w:r w:rsidRPr="69EAC118" w:rsidR="69AC943A">
              <w:rPr>
                <w:rFonts w:ascii="system-ui" w:hAnsi="system-ui" w:eastAsia="system-ui" w:cs="system-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74151"/>
                <w:sz w:val="24"/>
                <w:szCs w:val="24"/>
                <w:lang w:val="en-US"/>
              </w:rPr>
              <w:t>schools.</w:t>
            </w:r>
          </w:p>
          <w:p w:rsidR="69AC943A" w:rsidP="69EAC118" w:rsidRDefault="69AC943A" w14:paraId="04867629" w14:textId="6626FB9E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 w:eastAsia="Times New Roman" w:cs="Times New Roman"/>
              </w:rPr>
            </w:pPr>
            <w:r w:rsidRPr="69EAC118" w:rsidR="69AC943A">
              <w:rPr>
                <w:rFonts w:ascii="system-ui" w:hAnsi="system-ui" w:eastAsia="system-ui" w:cs="system-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74151"/>
                <w:sz w:val="24"/>
                <w:szCs w:val="24"/>
                <w:lang w:val="en-US"/>
              </w:rPr>
              <w:t xml:space="preserve">In our vicinity, there are </w:t>
            </w:r>
            <w:r w:rsidRPr="69EAC118" w:rsidR="69AC943A">
              <w:rPr>
                <w:rFonts w:ascii="system-ui" w:hAnsi="system-ui" w:eastAsia="system-ui" w:cs="system-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74151"/>
                <w:sz w:val="24"/>
                <w:szCs w:val="24"/>
                <w:lang w:val="en-US"/>
              </w:rPr>
              <w:t>viable</w:t>
            </w:r>
            <w:r w:rsidRPr="69EAC118" w:rsidR="69AC943A">
              <w:rPr>
                <w:rFonts w:ascii="system-ui" w:hAnsi="system-ui" w:eastAsia="system-ui" w:cs="system-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74151"/>
                <w:sz w:val="24"/>
                <w:szCs w:val="24"/>
                <w:lang w:val="en-US"/>
              </w:rPr>
              <w:t xml:space="preserve"> choices available for </w:t>
            </w:r>
            <w:r w:rsidRPr="69EAC118" w:rsidR="69AC943A">
              <w:rPr>
                <w:rFonts w:ascii="system-ui" w:hAnsi="system-ui" w:eastAsia="system-ui" w:cs="system-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74151"/>
                <w:sz w:val="24"/>
                <w:szCs w:val="24"/>
                <w:lang w:val="en-US"/>
              </w:rPr>
              <w:t>providing</w:t>
            </w:r>
            <w:r w:rsidRPr="69EAC118" w:rsidR="69AC943A">
              <w:rPr>
                <w:rFonts w:ascii="system-ui" w:hAnsi="system-ui" w:eastAsia="system-ui" w:cs="system-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74151"/>
                <w:sz w:val="24"/>
                <w:szCs w:val="24"/>
                <w:lang w:val="en-US"/>
              </w:rPr>
              <w:t xml:space="preserve"> quality educational experiences from </w:t>
            </w:r>
            <w:r w:rsidRPr="69EAC118" w:rsidR="61CA4A45">
              <w:rPr>
                <w:rFonts w:ascii="system-ui" w:hAnsi="system-ui" w:eastAsia="system-ui" w:cs="system-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74151"/>
                <w:sz w:val="24"/>
                <w:szCs w:val="24"/>
                <w:lang w:val="en-US"/>
              </w:rPr>
              <w:t>kindergarten</w:t>
            </w:r>
            <w:r w:rsidRPr="69EAC118" w:rsidR="69AC943A">
              <w:rPr>
                <w:rFonts w:ascii="system-ui" w:hAnsi="system-ui" w:eastAsia="system-ui" w:cs="system-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74151"/>
                <w:sz w:val="24"/>
                <w:szCs w:val="24"/>
                <w:lang w:val="en-US"/>
              </w:rPr>
              <w:t xml:space="preserve"> to 8th grade.</w:t>
            </w:r>
            <w:r w:rsidRPr="69EAC118" w:rsidR="0852E3EF">
              <w:rPr>
                <w:rFonts w:ascii="Century Gothic" w:hAnsi="Century Gothic" w:eastAsia="Times New Roman" w:cs="Times New Roman"/>
              </w:rPr>
              <w:t xml:space="preserve"> </w:t>
            </w:r>
          </w:p>
          <w:p w:rsidR="5446CD93" w:rsidP="69EAC118" w:rsidRDefault="5446CD93" w14:paraId="68E1B50F" w14:textId="0F9A5BF2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 w:eastAsia="Times New Roman" w:cs="Times New Roman"/>
              </w:rPr>
            </w:pPr>
            <w:r w:rsidRPr="69EAC118" w:rsidR="5446CD93">
              <w:rPr>
                <w:rFonts w:ascii="system-ui" w:hAnsi="system-ui" w:eastAsia="system-ui" w:cs="system-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74151"/>
                <w:sz w:val="24"/>
                <w:szCs w:val="24"/>
                <w:lang w:val="en-US"/>
              </w:rPr>
              <w:t>Year after year, the four middle schools in the vicinity have demonstrated consistent improvement in academic achievement.</w:t>
            </w:r>
            <w:r w:rsidRPr="69EAC118" w:rsidR="70B3E96E">
              <w:rPr>
                <w:rFonts w:ascii="Century Gothic" w:hAnsi="Century Gothic" w:eastAsia="Times New Roman" w:cs="Times New Roman"/>
              </w:rPr>
              <w:t xml:space="preserve"> </w:t>
            </w:r>
          </w:p>
          <w:p w:rsidRPr="00A403FB" w:rsidR="00A403FB" w:rsidP="00A403FB" w:rsidRDefault="00A403FB" w14:paraId="311DBA8E" w14:textId="77777777">
            <w:pPr>
              <w:textAlignment w:val="baseline"/>
              <w:rPr>
                <w:rFonts w:ascii="Times New Roman" w:hAnsi="Times New Roman" w:eastAsia="Times New Roman" w:cs="Times New Roman"/>
                <w:kern w:val="0"/>
                <w14:ligatures w14:val="none"/>
              </w:rPr>
            </w:pPr>
            <w:r w:rsidRPr="00A403FB">
              <w:rPr>
                <w:rFonts w:ascii="Century Gothic" w:hAnsi="Century Gothic" w:eastAsia="Times New Roman" w:cs="Times New Roman"/>
                <w:kern w:val="0"/>
                <w:sz w:val="32"/>
                <w:szCs w:val="32"/>
                <w14:ligatures w14:val="none"/>
              </w:rPr>
              <w:t> </w:t>
            </w:r>
          </w:p>
          <w:p w:rsidRPr="00A403FB" w:rsidR="00A403FB" w:rsidP="00A403FB" w:rsidRDefault="00A403FB" w14:paraId="5C8A9C92" w14:textId="77777777">
            <w:pPr>
              <w:textAlignment w:val="baseline"/>
              <w:rPr>
                <w:rFonts w:ascii="Times New Roman" w:hAnsi="Times New Roman" w:eastAsia="Times New Roman" w:cs="Times New Roman"/>
                <w:kern w:val="0"/>
                <w14:ligatures w14:val="none"/>
              </w:rPr>
            </w:pPr>
            <w:r w:rsidRPr="00A403FB">
              <w:rPr>
                <w:rFonts w:ascii="Century Gothic" w:hAnsi="Century Gothic" w:eastAsia="Times New Roman" w:cs="Times New Roman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Pr="00A403FB" w:rsidR="00A403FB" w:rsidTr="69EAC118" w14:paraId="2A64F9E3" w14:textId="77777777">
        <w:trPr>
          <w:trHeight w:val="300"/>
        </w:trPr>
        <w:tc>
          <w:tcPr>
            <w:tcW w:w="93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00A403FB" w:rsidP="00A403FB" w:rsidRDefault="00A403FB" w14:paraId="11FB56E3" w14:textId="09E659B1">
            <w:pPr>
              <w:textAlignment w:val="baseline"/>
              <w:rPr>
                <w:rFonts w:ascii="Century Gothic" w:hAnsi="Century Gothic" w:eastAsia="Times New Roman" w:cs="Times New Roman"/>
                <w:kern w:val="0"/>
                <w:sz w:val="32"/>
                <w:szCs w:val="32"/>
                <w14:ligatures w14:val="none"/>
              </w:rPr>
            </w:pPr>
            <w:r w:rsidRPr="00A403FB">
              <w:rPr>
                <w:rFonts w:ascii="Century Gothic" w:hAnsi="Century Gothic" w:eastAsia="Times New Roman" w:cs="Times New Roman"/>
                <w:kern w:val="0"/>
                <w:sz w:val="32"/>
                <w:szCs w:val="32"/>
                <w14:ligatures w14:val="none"/>
              </w:rPr>
              <w:t>Parent Concerns: </w:t>
            </w:r>
          </w:p>
          <w:p w:rsidR="00A403FB" w:rsidP="00A403FB" w:rsidRDefault="00A403FB" w14:paraId="48F90270" w14:textId="77777777">
            <w:pPr>
              <w:pStyle w:val="Default"/>
            </w:pPr>
          </w:p>
          <w:p w:rsidRPr="00A403FB" w:rsidR="00A403FB" w:rsidP="00A403FB" w:rsidRDefault="00A403FB" w14:paraId="13DF6A77" w14:textId="3095A18D">
            <w:pPr>
              <w:pStyle w:val="Default"/>
              <w:numPr>
                <w:ilvl w:val="0"/>
                <w:numId w:val="5"/>
              </w:numPr>
              <w:rPr>
                <w:rFonts w:ascii="Century Gothic" w:hAnsi="Century Gothic"/>
                <w:sz w:val="23"/>
                <w:szCs w:val="23"/>
              </w:rPr>
            </w:pPr>
            <w:r w:rsidRPr="69EAC118" w:rsidR="6B0E57B0">
              <w:rPr>
                <w:rFonts w:ascii="system-ui" w:hAnsi="system-ui" w:eastAsia="system-ui" w:cs="system-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74151"/>
                <w:sz w:val="24"/>
                <w:szCs w:val="24"/>
                <w:lang w:val="en-US"/>
              </w:rPr>
              <w:t>We, as parents</w:t>
            </w:r>
            <w:r w:rsidRPr="69EAC118" w:rsidR="7F0B5225">
              <w:rPr>
                <w:rFonts w:ascii="system-ui" w:hAnsi="system-ui" w:eastAsia="system-ui" w:cs="system-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74151"/>
                <w:sz w:val="24"/>
                <w:szCs w:val="24"/>
                <w:lang w:val="en-US"/>
              </w:rPr>
              <w:t>,</w:t>
            </w:r>
            <w:r w:rsidRPr="69EAC118" w:rsidR="6B0E57B0">
              <w:rPr>
                <w:rFonts w:ascii="system-ui" w:hAnsi="system-ui" w:eastAsia="system-ui" w:cs="system-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74151"/>
                <w:sz w:val="24"/>
                <w:szCs w:val="24"/>
                <w:lang w:val="en-US"/>
              </w:rPr>
              <w:t xml:space="preserve"> are hesitant about having a charter school in our neighborhood for </w:t>
            </w:r>
            <w:r w:rsidRPr="69EAC118" w:rsidR="6B0E57B0">
              <w:rPr>
                <w:rFonts w:ascii="system-ui" w:hAnsi="system-ui" w:eastAsia="system-ui" w:cs="system-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74151"/>
                <w:sz w:val="24"/>
                <w:szCs w:val="24"/>
                <w:lang w:val="en-US"/>
              </w:rPr>
              <w:t>various reasons</w:t>
            </w:r>
            <w:r w:rsidRPr="69EAC118" w:rsidR="6B0E57B0">
              <w:rPr>
                <w:rFonts w:ascii="system-ui" w:hAnsi="system-ui" w:eastAsia="system-ui" w:cs="system-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74151"/>
                <w:sz w:val="24"/>
                <w:szCs w:val="24"/>
                <w:lang w:val="en-US"/>
              </w:rPr>
              <w:t xml:space="preserve">. We prefer our established public schools with </w:t>
            </w:r>
            <w:r w:rsidRPr="69EAC118" w:rsidR="6B0E57B0">
              <w:rPr>
                <w:rFonts w:ascii="system-ui" w:hAnsi="system-ui" w:eastAsia="system-ui" w:cs="system-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74151"/>
                <w:sz w:val="24"/>
                <w:szCs w:val="24"/>
                <w:lang w:val="en-US"/>
              </w:rPr>
              <w:t>a track record</w:t>
            </w:r>
            <w:r w:rsidRPr="69EAC118" w:rsidR="6B0E57B0">
              <w:rPr>
                <w:rFonts w:ascii="system-ui" w:hAnsi="system-ui" w:eastAsia="system-ui" w:cs="system-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74151"/>
                <w:sz w:val="24"/>
                <w:szCs w:val="24"/>
                <w:lang w:val="en-US"/>
              </w:rPr>
              <w:t xml:space="preserve"> of success.  We are concerned about the potential disruptions to the community or uncertainty about the charter school's curriculum and teaching methods. </w:t>
            </w:r>
            <w:r w:rsidRPr="69EAC118" w:rsidR="78A4BBC1">
              <w:rPr>
                <w:rFonts w:ascii="system-ui" w:hAnsi="system-ui" w:eastAsia="system-ui" w:cs="system-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74151"/>
                <w:sz w:val="24"/>
                <w:szCs w:val="24"/>
                <w:lang w:val="en-US"/>
              </w:rPr>
              <w:t>In this school, not only the principal must be trained, but the faculty and staff</w:t>
            </w:r>
            <w:r w:rsidRPr="69EAC118" w:rsidR="1461D046">
              <w:rPr>
                <w:rFonts w:ascii="system-ui" w:hAnsi="system-ui" w:eastAsia="system-ui" w:cs="system-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74151"/>
                <w:sz w:val="24"/>
                <w:szCs w:val="24"/>
                <w:lang w:val="en-US"/>
              </w:rPr>
              <w:t xml:space="preserve"> in the Montessori and PBL model</w:t>
            </w:r>
            <w:r w:rsidRPr="69EAC118" w:rsidR="78A4BBC1">
              <w:rPr>
                <w:rFonts w:ascii="system-ui" w:hAnsi="system-ui" w:eastAsia="system-ui" w:cs="system-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74151"/>
                <w:sz w:val="24"/>
                <w:szCs w:val="24"/>
                <w:lang w:val="en-US"/>
              </w:rPr>
              <w:t xml:space="preserve">. We </w:t>
            </w:r>
            <w:r w:rsidRPr="69EAC118" w:rsidR="6B0E57B0">
              <w:rPr>
                <w:rFonts w:ascii="system-ui" w:hAnsi="system-ui" w:eastAsia="system-ui" w:cs="system-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74151"/>
                <w:sz w:val="24"/>
                <w:szCs w:val="24"/>
                <w:lang w:val="en-US"/>
              </w:rPr>
              <w:t xml:space="preserve">worry about the allocation of resources and whether it could </w:t>
            </w:r>
            <w:r w:rsidRPr="69EAC118" w:rsidR="6B0E57B0">
              <w:rPr>
                <w:rFonts w:ascii="system-ui" w:hAnsi="system-ui" w:eastAsia="system-ui" w:cs="system-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74151"/>
                <w:sz w:val="24"/>
                <w:szCs w:val="24"/>
                <w:lang w:val="en-US"/>
              </w:rPr>
              <w:t>imp</w:t>
            </w:r>
            <w:r w:rsidRPr="69EAC118" w:rsidR="6B0E57B0">
              <w:rPr>
                <w:rFonts w:ascii="system-ui" w:hAnsi="system-ui" w:eastAsia="system-ui" w:cs="system-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74151"/>
                <w:sz w:val="24"/>
                <w:szCs w:val="24"/>
                <w:lang w:val="en-US"/>
              </w:rPr>
              <w:t>act</w:t>
            </w:r>
            <w:r w:rsidRPr="69EAC118" w:rsidR="6B0E57B0">
              <w:rPr>
                <w:rFonts w:ascii="system-ui" w:hAnsi="system-ui" w:eastAsia="system-ui" w:cs="system-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74151"/>
                <w:sz w:val="24"/>
                <w:szCs w:val="24"/>
                <w:lang w:val="en-US"/>
              </w:rPr>
              <w:t xml:space="preserve"> th</w:t>
            </w:r>
            <w:r w:rsidRPr="69EAC118" w:rsidR="6B0E57B0">
              <w:rPr>
                <w:rFonts w:ascii="system-ui" w:hAnsi="system-ui" w:eastAsia="system-ui" w:cs="system-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74151"/>
                <w:sz w:val="24"/>
                <w:szCs w:val="24"/>
                <w:lang w:val="en-US"/>
              </w:rPr>
              <w:t>e funding and attention given to existing schools in the area</w:t>
            </w:r>
            <w:r w:rsidRPr="69EAC118" w:rsidR="17119949">
              <w:rPr>
                <w:rFonts w:ascii="system-ui" w:hAnsi="system-ui" w:eastAsia="system-ui" w:cs="system-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74151"/>
                <w:sz w:val="24"/>
                <w:szCs w:val="24"/>
                <w:lang w:val="en-US"/>
              </w:rPr>
              <w:t>.</w:t>
            </w:r>
            <w:r w:rsidRPr="69EAC118" w:rsidR="00A403FB">
              <w:rPr>
                <w:rFonts w:ascii="Century Gothic" w:hAnsi="Century Gothic"/>
                <w:sz w:val="23"/>
                <w:szCs w:val="23"/>
              </w:rPr>
              <w:t xml:space="preserve"> </w:t>
            </w:r>
          </w:p>
          <w:p w:rsidR="58E919B9" w:rsidP="69EAC118" w:rsidRDefault="58E919B9" w14:paraId="7F6CCA28" w14:textId="7B9757EB">
            <w:pPr>
              <w:pStyle w:val="Default"/>
              <w:numPr>
                <w:ilvl w:val="0"/>
                <w:numId w:val="5"/>
              </w:numPr>
              <w:rPr>
                <w:rFonts w:ascii="Century Gothic" w:hAnsi="Century Gothic" w:eastAsia="Calibri" w:cs="Times New Roman"/>
                <w:color w:val="000000" w:themeColor="text1" w:themeTint="FF" w:themeShade="FF"/>
                <w:sz w:val="23"/>
                <w:szCs w:val="23"/>
              </w:rPr>
            </w:pPr>
            <w:r w:rsidRPr="69EAC118" w:rsidR="58E919B9">
              <w:rPr>
                <w:rFonts w:ascii="Century Gothic" w:hAnsi="Century Gothic" w:eastAsia="Calibri" w:cs="Times New Roman"/>
                <w:color w:val="000000" w:themeColor="text1" w:themeTint="FF" w:themeShade="FF"/>
                <w:sz w:val="23"/>
                <w:szCs w:val="23"/>
              </w:rPr>
              <w:t xml:space="preserve">The proposed facility lacks the required renovations for storm shelters which places our children and community in </w:t>
            </w:r>
            <w:r w:rsidRPr="69EAC118" w:rsidR="58E919B9">
              <w:rPr>
                <w:rFonts w:ascii="Century Gothic" w:hAnsi="Century Gothic" w:eastAsia="Calibri" w:cs="Times New Roman"/>
                <w:color w:val="000000" w:themeColor="text1" w:themeTint="FF" w:themeShade="FF"/>
                <w:sz w:val="23"/>
                <w:szCs w:val="23"/>
              </w:rPr>
              <w:t>harm's</w:t>
            </w:r>
            <w:r w:rsidRPr="69EAC118" w:rsidR="58E919B9">
              <w:rPr>
                <w:rFonts w:ascii="Century Gothic" w:hAnsi="Century Gothic" w:eastAsia="Calibri" w:cs="Times New Roman"/>
                <w:color w:val="000000" w:themeColor="text1" w:themeTint="FF" w:themeShade="FF"/>
                <w:sz w:val="23"/>
                <w:szCs w:val="23"/>
              </w:rPr>
              <w:t xml:space="preserve"> way.</w:t>
            </w:r>
          </w:p>
          <w:p w:rsidR="58E919B9" w:rsidP="69EAC118" w:rsidRDefault="58E919B9" w14:paraId="0BC1CE7A" w14:textId="774BA35E">
            <w:pPr>
              <w:pStyle w:val="Default"/>
              <w:numPr>
                <w:ilvl w:val="0"/>
                <w:numId w:val="5"/>
              </w:numPr>
              <w:rPr>
                <w:rFonts w:ascii="Times New Roman" w:hAnsi="Times New Roman" w:eastAsia="Calibri" w:cs="Times New Roman"/>
                <w:color w:val="000000" w:themeColor="text1" w:themeTint="FF" w:themeShade="FF"/>
                <w:sz w:val="23"/>
                <w:szCs w:val="23"/>
              </w:rPr>
            </w:pPr>
            <w:r w:rsidRPr="69EAC118" w:rsidR="58E919B9">
              <w:rPr>
                <w:rFonts w:ascii="Century Gothic" w:hAnsi="Century Gothic" w:eastAsia="Calibri" w:cs="Times New Roman"/>
                <w:color w:val="000000" w:themeColor="text1" w:themeTint="FF" w:themeShade="FF"/>
                <w:sz w:val="23"/>
                <w:szCs w:val="23"/>
              </w:rPr>
              <w:t xml:space="preserve">In the application, there were insufficient funds for </w:t>
            </w:r>
            <w:r w:rsidRPr="69EAC118" w:rsidR="5632E41C">
              <w:rPr>
                <w:rFonts w:ascii="Century Gothic" w:hAnsi="Century Gothic" w:eastAsia="Calibri" w:cs="Times New Roman"/>
                <w:color w:val="000000" w:themeColor="text1" w:themeTint="FF" w:themeShade="FF"/>
                <w:sz w:val="23"/>
                <w:szCs w:val="23"/>
              </w:rPr>
              <w:t>transportation</w:t>
            </w:r>
            <w:r w:rsidRPr="69EAC118" w:rsidR="58E919B9">
              <w:rPr>
                <w:rFonts w:ascii="Century Gothic" w:hAnsi="Century Gothic" w:eastAsia="Calibri" w:cs="Times New Roman"/>
                <w:color w:val="000000" w:themeColor="text1" w:themeTint="FF" w:themeShade="FF"/>
                <w:sz w:val="23"/>
                <w:szCs w:val="23"/>
              </w:rPr>
              <w:t xml:space="preserve"> costs, tenant improvements, and renovations. </w:t>
            </w:r>
          </w:p>
          <w:p w:rsidR="58E919B9" w:rsidP="69EAC118" w:rsidRDefault="58E919B9" w14:paraId="600A3996" w14:textId="0678D9FB">
            <w:pPr>
              <w:pStyle w:val="Default"/>
              <w:numPr>
                <w:ilvl w:val="0"/>
                <w:numId w:val="5"/>
              </w:numPr>
              <w:rPr>
                <w:rFonts w:ascii="Century Gothic" w:hAnsi="Century Gothic" w:eastAsia="Calibri" w:cs="Times New Roman"/>
                <w:color w:val="000000" w:themeColor="text1" w:themeTint="FF" w:themeShade="FF"/>
                <w:sz w:val="23"/>
                <w:szCs w:val="23"/>
              </w:rPr>
            </w:pPr>
            <w:r w:rsidRPr="69EAC118" w:rsidR="58E919B9">
              <w:rPr>
                <w:rFonts w:ascii="Century Gothic" w:hAnsi="Century Gothic" w:eastAsia="Calibri" w:cs="Times New Roman"/>
                <w:color w:val="000000" w:themeColor="text1" w:themeTint="FF" w:themeShade="FF"/>
                <w:sz w:val="23"/>
                <w:szCs w:val="23"/>
              </w:rPr>
              <w:t xml:space="preserve">On Fridays during the proposed early dismissal, what am I supposed to do with my child as </w:t>
            </w:r>
            <w:r w:rsidRPr="69EAC118" w:rsidR="5E40DB10">
              <w:rPr>
                <w:rFonts w:ascii="Century Gothic" w:hAnsi="Century Gothic" w:eastAsia="Calibri" w:cs="Times New Roman"/>
                <w:color w:val="000000" w:themeColor="text1" w:themeTint="FF" w:themeShade="FF"/>
                <w:sz w:val="23"/>
                <w:szCs w:val="23"/>
              </w:rPr>
              <w:t>a working</w:t>
            </w:r>
            <w:r w:rsidRPr="69EAC118" w:rsidR="58E919B9">
              <w:rPr>
                <w:rFonts w:ascii="Century Gothic" w:hAnsi="Century Gothic" w:eastAsia="Calibri" w:cs="Times New Roman"/>
                <w:color w:val="000000" w:themeColor="text1" w:themeTint="FF" w:themeShade="FF"/>
                <w:sz w:val="23"/>
                <w:szCs w:val="23"/>
              </w:rPr>
              <w:t xml:space="preserve"> parent</w:t>
            </w:r>
            <w:r w:rsidRPr="69EAC118" w:rsidR="62B78593">
              <w:rPr>
                <w:rFonts w:ascii="Century Gothic" w:hAnsi="Century Gothic" w:eastAsia="Calibri" w:cs="Times New Roman"/>
                <w:color w:val="000000" w:themeColor="text1" w:themeTint="FF" w:themeShade="FF"/>
                <w:sz w:val="23"/>
                <w:szCs w:val="23"/>
              </w:rPr>
              <w:t xml:space="preserve">? </w:t>
            </w:r>
            <w:r w:rsidRPr="69EAC118" w:rsidR="58E919B9">
              <w:rPr>
                <w:rFonts w:ascii="Century Gothic" w:hAnsi="Century Gothic" w:eastAsia="Calibri" w:cs="Times New Roman"/>
                <w:color w:val="000000" w:themeColor="text1" w:themeTint="FF" w:themeShade="FF"/>
                <w:sz w:val="23"/>
                <w:szCs w:val="23"/>
              </w:rPr>
              <w:t>This poses an inconvenience and potential financial strain on me as the parent</w:t>
            </w:r>
            <w:r w:rsidRPr="69EAC118" w:rsidR="1DE9C1F6">
              <w:rPr>
                <w:rFonts w:ascii="Century Gothic" w:hAnsi="Century Gothic" w:eastAsia="Calibri" w:cs="Times New Roman"/>
                <w:color w:val="000000" w:themeColor="text1" w:themeTint="FF" w:themeShade="FF"/>
                <w:sz w:val="23"/>
                <w:szCs w:val="23"/>
              </w:rPr>
              <w:t xml:space="preserve">. </w:t>
            </w:r>
          </w:p>
          <w:p w:rsidRPr="00A403FB" w:rsidR="00A403FB" w:rsidP="00A403FB" w:rsidRDefault="00A403FB" w14:paraId="72410E24" w14:textId="600A049A">
            <w:pPr>
              <w:ind w:left="440"/>
              <w:textAlignment w:val="baseline"/>
              <w:rPr>
                <w:rFonts w:ascii="Times New Roman" w:hAnsi="Times New Roman" w:eastAsia="Times New Roman" w:cs="Times New Roman"/>
                <w:kern w:val="0"/>
                <w14:ligatures w14:val="none"/>
              </w:rPr>
            </w:pPr>
          </w:p>
          <w:p w:rsidRPr="00A403FB" w:rsidR="00A403FB" w:rsidP="00A403FB" w:rsidRDefault="00A403FB" w14:paraId="3AF37F3C" w14:textId="4282EF10">
            <w:pPr>
              <w:textAlignment w:val="baseline"/>
              <w:rPr>
                <w:rFonts w:ascii="Times New Roman" w:hAnsi="Times New Roman" w:eastAsia="Times New Roman" w:cs="Times New Roman"/>
                <w:kern w:val="0"/>
                <w14:ligatures w14:val="none"/>
              </w:rPr>
            </w:pPr>
          </w:p>
        </w:tc>
      </w:tr>
      <w:tr w:rsidRPr="00A403FB" w:rsidR="00A403FB" w:rsidTr="69EAC118" w14:paraId="0F765208" w14:textId="77777777">
        <w:trPr>
          <w:trHeight w:val="300"/>
        </w:trPr>
        <w:tc>
          <w:tcPr>
            <w:tcW w:w="93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00A403FB" w:rsidP="00A403FB" w:rsidRDefault="00A403FB" w14:paraId="7ED3522D" w14:textId="77777777">
            <w:pPr>
              <w:textAlignment w:val="baseline"/>
              <w:rPr>
                <w:rFonts w:ascii="Century Gothic" w:hAnsi="Century Gothic" w:eastAsia="Times New Roman" w:cs="Times New Roman"/>
                <w:kern w:val="0"/>
                <w:sz w:val="32"/>
                <w:szCs w:val="32"/>
                <w14:ligatures w14:val="none"/>
              </w:rPr>
            </w:pPr>
            <w:r w:rsidRPr="00A403FB">
              <w:rPr>
                <w:rFonts w:ascii="Century Gothic" w:hAnsi="Century Gothic" w:eastAsia="Times New Roman" w:cs="Times New Roman"/>
                <w:kern w:val="0"/>
                <w:sz w:val="32"/>
                <w:szCs w:val="32"/>
                <w14:ligatures w14:val="none"/>
              </w:rPr>
              <w:t>Academic Concerns: </w:t>
            </w:r>
          </w:p>
          <w:p w:rsidRPr="00A403FB" w:rsidR="00A403FB" w:rsidP="00A403FB" w:rsidRDefault="00A403FB" w14:paraId="114EE8F9" w14:textId="77777777">
            <w:pPr>
              <w:pStyle w:val="ListParagraph"/>
              <w:numPr>
                <w:ilvl w:val="0"/>
                <w:numId w:val="5"/>
              </w:numPr>
              <w:textAlignment w:val="baseline"/>
              <w:rPr>
                <w:rFonts w:ascii="Century Gothic" w:hAnsi="Century Gothic" w:eastAsia="Times New Roman" w:cs="Times New Roman"/>
                <w:kern w:val="0"/>
                <w14:ligatures w14:val="none"/>
              </w:rPr>
            </w:pPr>
            <w:r w:rsidRPr="69EAC118" w:rsidR="00A403FB">
              <w:rPr>
                <w:rFonts w:ascii="Century Gothic" w:hAnsi="Century Gothic"/>
              </w:rPr>
              <w:t xml:space="preserve">The curriculum is not cohesively aligned to state standards. </w:t>
            </w:r>
          </w:p>
          <w:p w:rsidRPr="00A403FB" w:rsidR="00A403FB" w:rsidP="00A403FB" w:rsidRDefault="00A403FB" w14:paraId="5ACD2D31" w14:textId="35E6570C">
            <w:pPr>
              <w:pStyle w:val="ListParagraph"/>
              <w:numPr>
                <w:ilvl w:val="0"/>
                <w:numId w:val="5"/>
              </w:numPr>
              <w:textAlignment w:val="baseline"/>
              <w:rPr>
                <w:rFonts w:ascii="Century Gothic" w:hAnsi="Century Gothic" w:eastAsia="Times New Roman" w:cs="Times New Roman"/>
                <w:kern w:val="0"/>
                <w14:ligatures w14:val="none"/>
              </w:rPr>
            </w:pPr>
            <w:r w:rsidRPr="69EAC118" w:rsidR="00A403FB">
              <w:rPr>
                <w:rFonts w:ascii="Century Gothic" w:hAnsi="Century Gothic"/>
              </w:rPr>
              <w:t>The school calendar presents concerns for allowability</w:t>
            </w:r>
            <w:r w:rsidRPr="69EAC118" w:rsidR="00F4760B">
              <w:rPr>
                <w:rFonts w:ascii="Century Gothic" w:hAnsi="Century Gothic"/>
              </w:rPr>
              <w:t xml:space="preserve"> with dismissing early each Friday</w:t>
            </w:r>
            <w:r w:rsidRPr="69EAC118" w:rsidR="00A403FB">
              <w:rPr>
                <w:rFonts w:ascii="Century Gothic" w:hAnsi="Century Gothic"/>
              </w:rPr>
              <w:t xml:space="preserve">. </w:t>
            </w:r>
          </w:p>
          <w:p w:rsidRPr="00A403FB" w:rsidR="00A403FB" w:rsidP="00A403FB" w:rsidRDefault="00A403FB" w14:paraId="3AC6B704" w14:textId="77777777">
            <w:pPr>
              <w:pStyle w:val="ListParagraph"/>
              <w:numPr>
                <w:ilvl w:val="0"/>
                <w:numId w:val="5"/>
              </w:numPr>
              <w:textAlignment w:val="baseline"/>
              <w:rPr>
                <w:rFonts w:ascii="Century Gothic" w:hAnsi="Century Gothic" w:eastAsia="Times New Roman" w:cs="Times New Roman"/>
                <w:kern w:val="0"/>
                <w14:ligatures w14:val="none"/>
              </w:rPr>
            </w:pPr>
            <w:r w:rsidRPr="69EAC118" w:rsidR="00A403FB">
              <w:rPr>
                <w:rFonts w:ascii="Century Gothic" w:hAnsi="Century Gothic"/>
              </w:rPr>
              <w:t xml:space="preserve">The screening and progressing monitoring plan for students is not streamlined and will lead to over testing. </w:t>
            </w:r>
          </w:p>
          <w:p w:rsidRPr="00A403FB" w:rsidR="00A403FB" w:rsidP="00A403FB" w:rsidRDefault="00A403FB" w14:paraId="06EF4D92" w14:textId="41281BFE">
            <w:pPr>
              <w:pStyle w:val="ListParagraph"/>
              <w:numPr>
                <w:ilvl w:val="0"/>
                <w:numId w:val="5"/>
              </w:numPr>
              <w:textAlignment w:val="baseline"/>
              <w:rPr>
                <w:rFonts w:ascii="Century Gothic" w:hAnsi="Century Gothic" w:eastAsia="Times New Roman" w:cs="Times New Roman"/>
                <w:kern w:val="0"/>
                <w14:ligatures w14:val="none"/>
              </w:rPr>
            </w:pPr>
            <w:r w:rsidRPr="69EAC118" w:rsidR="00A403FB">
              <w:rPr>
                <w:rFonts w:ascii="Century Gothic" w:hAnsi="Century Gothic"/>
              </w:rPr>
              <w:t>The application lacks details of how WIDA standards for English Learners will be integrated with the curriculum.</w:t>
            </w:r>
          </w:p>
          <w:p w:rsidRPr="00A403FB" w:rsidR="00A403FB" w:rsidP="00F4760B" w:rsidRDefault="00A403FB" w14:paraId="3F8FECA5" w14:textId="7793ED62">
            <w:pPr>
              <w:textAlignment w:val="baseline"/>
              <w:rPr>
                <w:rFonts w:ascii="Times New Roman" w:hAnsi="Times New Roman" w:eastAsia="Times New Roman" w:cs="Times New Roman"/>
                <w:kern w:val="0"/>
                <w14:ligatures w14:val="none"/>
              </w:rPr>
            </w:pPr>
            <w:r w:rsidRPr="00A403FB">
              <w:rPr>
                <w:rFonts w:ascii="Century Gothic" w:hAnsi="Century Gothic" w:eastAsia="Times New Roman" w:cs="Times New Roman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Pr="00A403FB" w:rsidR="00A403FB" w:rsidTr="69EAC118" w14:paraId="4455F8B2" w14:textId="77777777">
        <w:trPr>
          <w:trHeight w:val="300"/>
        </w:trPr>
        <w:tc>
          <w:tcPr>
            <w:tcW w:w="93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00A403FB" w:rsidP="00A403FB" w:rsidRDefault="00A403FB" w14:paraId="0F36CF73" w14:textId="77777777">
            <w:pPr>
              <w:pStyle w:val="Default"/>
            </w:pPr>
            <w:r w:rsidRPr="00A403FB">
              <w:rPr>
                <w:rFonts w:ascii="Century Gothic" w:hAnsi="Century Gothic" w:eastAsia="Times New Roman"/>
                <w:sz w:val="32"/>
                <w:szCs w:val="32"/>
                <w14:ligatures w14:val="none"/>
              </w:rPr>
              <w:t>Other:  </w:t>
            </w:r>
          </w:p>
          <w:p w:rsidRPr="00A403FB" w:rsidR="00A403FB" w:rsidP="00A403FB" w:rsidRDefault="00A403FB" w14:paraId="6F9407B8" w14:textId="77777777">
            <w:pPr>
              <w:pStyle w:val="Default"/>
              <w:numPr>
                <w:ilvl w:val="0"/>
                <w:numId w:val="7"/>
              </w:numPr>
              <w:rPr>
                <w:rFonts w:ascii="Century Gothic" w:hAnsi="Century Gothic"/>
                <w:sz w:val="23"/>
                <w:szCs w:val="23"/>
              </w:rPr>
            </w:pPr>
            <w:r w:rsidRPr="00A403FB">
              <w:rPr>
                <w:rFonts w:ascii="Century Gothic" w:hAnsi="Century Gothic"/>
                <w:sz w:val="23"/>
                <w:szCs w:val="23"/>
              </w:rPr>
              <w:t xml:space="preserve">The application still has numerous errors in the waivers submitted causing concerns for allowability for approval. </w:t>
            </w:r>
          </w:p>
          <w:p w:rsidRPr="00A403FB" w:rsidR="00A403FB" w:rsidP="00A403FB" w:rsidRDefault="00A403FB" w14:paraId="077F1C39" w14:textId="4A6F7CF1">
            <w:pPr>
              <w:pStyle w:val="Default"/>
              <w:numPr>
                <w:ilvl w:val="0"/>
                <w:numId w:val="7"/>
              </w:numPr>
              <w:rPr>
                <w:rFonts w:ascii="Century Gothic" w:hAnsi="Century Gothic"/>
                <w:sz w:val="23"/>
                <w:szCs w:val="23"/>
              </w:rPr>
            </w:pPr>
            <w:r w:rsidRPr="00A403FB">
              <w:rPr>
                <w:rFonts w:ascii="Century Gothic" w:hAnsi="Century Gothic"/>
                <w:sz w:val="23"/>
                <w:szCs w:val="23"/>
              </w:rPr>
              <w:t>The application has discrepancies between the narrative and the budget related to transportation</w:t>
            </w:r>
            <w:r w:rsidRPr="00A403FB">
              <w:rPr>
                <w:rFonts w:ascii="Century Gothic" w:hAnsi="Century Gothic"/>
                <w:sz w:val="23"/>
                <w:szCs w:val="23"/>
              </w:rPr>
              <w:t>, renovation, and tenant improvements.</w:t>
            </w:r>
          </w:p>
          <w:p w:rsidRPr="00A403FB" w:rsidR="00A403FB" w:rsidP="00A403FB" w:rsidRDefault="00A403FB" w14:paraId="77FFD2FD" w14:textId="77777777">
            <w:pPr>
              <w:pStyle w:val="Default"/>
              <w:ind w:left="720"/>
              <w:rPr>
                <w:sz w:val="23"/>
                <w:szCs w:val="23"/>
              </w:rPr>
            </w:pPr>
          </w:p>
          <w:p w:rsidRPr="00A403FB" w:rsidR="00A403FB" w:rsidP="00A403FB" w:rsidRDefault="00A403FB" w14:paraId="173AECB8" w14:textId="18E0EB3F">
            <w:pPr>
              <w:textAlignment w:val="baseline"/>
              <w:rPr>
                <w:rFonts w:ascii="Times New Roman" w:hAnsi="Times New Roman" w:eastAsia="Times New Roman" w:cs="Times New Roman"/>
                <w:kern w:val="0"/>
                <w14:ligatures w14:val="none"/>
              </w:rPr>
            </w:pPr>
          </w:p>
          <w:p w:rsidRPr="00A403FB" w:rsidR="00A403FB" w:rsidP="00A403FB" w:rsidRDefault="00A403FB" w14:paraId="4A980072" w14:textId="77777777">
            <w:pPr>
              <w:textAlignment w:val="baseline"/>
              <w:rPr>
                <w:rFonts w:ascii="Times New Roman" w:hAnsi="Times New Roman" w:eastAsia="Times New Roman" w:cs="Times New Roman"/>
                <w:kern w:val="0"/>
                <w14:ligatures w14:val="none"/>
              </w:rPr>
            </w:pPr>
            <w:r w:rsidRPr="00A403FB">
              <w:rPr>
                <w:rFonts w:ascii="Century Gothic" w:hAnsi="Century Gothic" w:eastAsia="Times New Roman" w:cs="Times New Roman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</w:tbl>
    <w:p w:rsidR="00C20589" w:rsidRDefault="00C20589" w14:paraId="394D432C" w14:textId="77777777"/>
    <w:sectPr w:rsidR="00C20589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Titling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2884F73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ADA7077"/>
    <w:multiLevelType w:val="hybridMultilevel"/>
    <w:tmpl w:val="45DA1BC2"/>
    <w:lvl w:ilvl="0" w:tplc="04090001">
      <w:start w:val="1"/>
      <w:numFmt w:val="bullet"/>
      <w:lvlText w:val=""/>
      <w:lvlJc w:val="left"/>
      <w:pPr>
        <w:ind w:left="80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5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2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9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4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1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8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560" w:hanging="360"/>
      </w:pPr>
      <w:rPr>
        <w:rFonts w:hint="default" w:ascii="Wingdings" w:hAnsi="Wingdings"/>
      </w:rPr>
    </w:lvl>
  </w:abstractNum>
  <w:abstractNum w:abstractNumId="2" w15:restartNumberingAfterBreak="0">
    <w:nsid w:val="31DD301B"/>
    <w:multiLevelType w:val="multilevel"/>
    <w:tmpl w:val="5462C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" w15:restartNumberingAfterBreak="0">
    <w:nsid w:val="3BEB53AE"/>
    <w:multiLevelType w:val="multilevel"/>
    <w:tmpl w:val="F56CC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" w15:restartNumberingAfterBreak="0">
    <w:nsid w:val="45673588"/>
    <w:multiLevelType w:val="multilevel"/>
    <w:tmpl w:val="9E5E1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" w15:restartNumberingAfterBreak="0">
    <w:nsid w:val="605970D9"/>
    <w:multiLevelType w:val="hybridMultilevel"/>
    <w:tmpl w:val="16D405F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7848D69B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7CB46549"/>
    <w:multiLevelType w:val="multilevel"/>
    <w:tmpl w:val="CA000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1" w16cid:durableId="1194423546">
    <w:abstractNumId w:val="3"/>
  </w:num>
  <w:num w:numId="2" w16cid:durableId="1058893790">
    <w:abstractNumId w:val="7"/>
  </w:num>
  <w:num w:numId="3" w16cid:durableId="985817130">
    <w:abstractNumId w:val="4"/>
  </w:num>
  <w:num w:numId="4" w16cid:durableId="1756777542">
    <w:abstractNumId w:val="2"/>
  </w:num>
  <w:num w:numId="5" w16cid:durableId="1999262318">
    <w:abstractNumId w:val="1"/>
  </w:num>
  <w:num w:numId="6" w16cid:durableId="1271858705">
    <w:abstractNumId w:val="6"/>
  </w:num>
  <w:num w:numId="7" w16cid:durableId="157575243">
    <w:abstractNumId w:val="5"/>
  </w:num>
  <w:num w:numId="8" w16cid:durableId="614883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3FB"/>
    <w:rsid w:val="009A492B"/>
    <w:rsid w:val="00A403FB"/>
    <w:rsid w:val="00AE36AD"/>
    <w:rsid w:val="00C20589"/>
    <w:rsid w:val="00C826D0"/>
    <w:rsid w:val="00F4760B"/>
    <w:rsid w:val="0852E3EF"/>
    <w:rsid w:val="1461D046"/>
    <w:rsid w:val="16029DA3"/>
    <w:rsid w:val="17119949"/>
    <w:rsid w:val="1CE0D4A3"/>
    <w:rsid w:val="1DE9C1F6"/>
    <w:rsid w:val="21B9A29B"/>
    <w:rsid w:val="28A854C1"/>
    <w:rsid w:val="29C4B480"/>
    <w:rsid w:val="2F4D25E5"/>
    <w:rsid w:val="32575663"/>
    <w:rsid w:val="3440D487"/>
    <w:rsid w:val="37787549"/>
    <w:rsid w:val="377DD21E"/>
    <w:rsid w:val="3919A27F"/>
    <w:rsid w:val="3A623672"/>
    <w:rsid w:val="3AB0160B"/>
    <w:rsid w:val="3BFE06D3"/>
    <w:rsid w:val="433FF567"/>
    <w:rsid w:val="5142C5B4"/>
    <w:rsid w:val="5446CD93"/>
    <w:rsid w:val="5632E41C"/>
    <w:rsid w:val="58E919B9"/>
    <w:rsid w:val="5DBA729C"/>
    <w:rsid w:val="5E40DB10"/>
    <w:rsid w:val="61CA4A45"/>
    <w:rsid w:val="62B78593"/>
    <w:rsid w:val="66F03DAC"/>
    <w:rsid w:val="69AC943A"/>
    <w:rsid w:val="69EAC118"/>
    <w:rsid w:val="6B0E57B0"/>
    <w:rsid w:val="6BBBE128"/>
    <w:rsid w:val="70B3E96E"/>
    <w:rsid w:val="722B22AC"/>
    <w:rsid w:val="72C91880"/>
    <w:rsid w:val="789FC105"/>
    <w:rsid w:val="78A4BBC1"/>
    <w:rsid w:val="7A3B9166"/>
    <w:rsid w:val="7D733228"/>
    <w:rsid w:val="7F0B5225"/>
    <w:rsid w:val="7F714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A7EE8AD"/>
  <w15:chartTrackingRefBased/>
  <w15:docId w15:val="{AE3FD740-4229-C347-B8A5-423EB7A31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paragraph" w:customStyle="1">
    <w:name w:val="paragraph"/>
    <w:basedOn w:val="Normal"/>
    <w:rsid w:val="00A403FB"/>
    <w:pPr>
      <w:spacing w:before="100" w:beforeAutospacing="1" w:after="100" w:afterAutospacing="1"/>
    </w:pPr>
    <w:rPr>
      <w:rFonts w:ascii="Times New Roman" w:hAnsi="Times New Roman" w:eastAsia="Times New Roman" w:cs="Times New Roman"/>
      <w:kern w:val="0"/>
      <w14:ligatures w14:val="none"/>
    </w:rPr>
  </w:style>
  <w:style w:type="character" w:styleId="normaltextrun" w:customStyle="1">
    <w:name w:val="normaltextrun"/>
    <w:basedOn w:val="DefaultParagraphFont"/>
    <w:rsid w:val="00A403FB"/>
  </w:style>
  <w:style w:type="character" w:styleId="eop" w:customStyle="1">
    <w:name w:val="eop"/>
    <w:basedOn w:val="DefaultParagraphFont"/>
    <w:rsid w:val="00A403FB"/>
  </w:style>
  <w:style w:type="paragraph" w:styleId="ListParagraph">
    <w:name w:val="List Paragraph"/>
    <w:basedOn w:val="Normal"/>
    <w:uiPriority w:val="34"/>
    <w:qFormat/>
    <w:rsid w:val="00A403FB"/>
    <w:pPr>
      <w:ind w:left="720"/>
      <w:contextualSpacing/>
    </w:pPr>
  </w:style>
  <w:style w:type="paragraph" w:styleId="Default" w:customStyle="1">
    <w:name w:val="Default"/>
    <w:rsid w:val="00A403FB"/>
    <w:pPr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9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5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1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0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3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84360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31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823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806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439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91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383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70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98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738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414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52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46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002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312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162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848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1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77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129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013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792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257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272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257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925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597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696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918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163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110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291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299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314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77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Roby-Grant, Shereka D</dc:creator>
  <keywords/>
  <dc:description/>
  <lastModifiedBy>Perry, Renita F</lastModifiedBy>
  <revision>2</revision>
  <dcterms:created xsi:type="dcterms:W3CDTF">2023-09-15T20:43:00.0000000Z</dcterms:created>
  <dcterms:modified xsi:type="dcterms:W3CDTF">2023-09-15T21:19:26.0688143Z</dcterms:modified>
</coreProperties>
</file>